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E7" w:rsidRPr="0038251E" w:rsidRDefault="009A19E7" w:rsidP="009A19E7">
      <w:pPr>
        <w:jc w:val="both"/>
      </w:pPr>
    </w:p>
    <w:p w:rsidR="009A19E7" w:rsidRPr="0038251E" w:rsidRDefault="009A19E7" w:rsidP="009A19E7">
      <w:pPr>
        <w:jc w:val="both"/>
      </w:pPr>
    </w:p>
    <w:p w:rsidR="009A19E7" w:rsidRPr="0038251E" w:rsidRDefault="009A19E7" w:rsidP="009A19E7">
      <w:pPr>
        <w:jc w:val="both"/>
      </w:pPr>
    </w:p>
    <w:p w:rsidR="009A19E7" w:rsidRPr="0038251E" w:rsidRDefault="00D352CE" w:rsidP="00D352CE">
      <w:pPr>
        <w:jc w:val="center"/>
        <w:rPr>
          <w:b/>
        </w:rPr>
      </w:pPr>
      <w:r w:rsidRPr="0038251E">
        <w:rPr>
          <w:b/>
        </w:rPr>
        <w:t>PROJEKT</w:t>
      </w:r>
    </w:p>
    <w:p w:rsidR="009A19E7" w:rsidRPr="0038251E" w:rsidRDefault="009A19E7" w:rsidP="009A19E7">
      <w:pPr>
        <w:tabs>
          <w:tab w:val="left" w:pos="-1701"/>
          <w:tab w:val="left" w:pos="-1560"/>
          <w:tab w:val="left" w:pos="5970"/>
          <w:tab w:val="right" w:pos="9072"/>
        </w:tabs>
        <w:rPr>
          <w:b/>
        </w:rPr>
      </w:pPr>
      <w:r w:rsidRPr="0038251E">
        <w:rPr>
          <w:b/>
        </w:rPr>
        <w:tab/>
      </w:r>
      <w:r w:rsidRPr="0038251E">
        <w:rPr>
          <w:b/>
        </w:rPr>
        <w:tab/>
      </w:r>
    </w:p>
    <w:p w:rsidR="009A19E7" w:rsidRPr="0038251E" w:rsidRDefault="009A19E7" w:rsidP="009A19E7">
      <w:pPr>
        <w:tabs>
          <w:tab w:val="left" w:pos="-1701"/>
          <w:tab w:val="left" w:pos="-1560"/>
        </w:tabs>
        <w:jc w:val="center"/>
        <w:rPr>
          <w:b/>
        </w:rPr>
      </w:pPr>
      <w:r w:rsidRPr="0038251E">
        <w:rPr>
          <w:b/>
        </w:rPr>
        <w:t>„Osiguravanje školske prehrane za djecu u riziku od siromaštva (školska godina 2017. – 2018.)“</w:t>
      </w:r>
    </w:p>
    <w:p w:rsidR="009A19E7" w:rsidRPr="0038251E" w:rsidRDefault="009A19E7" w:rsidP="009A19E7">
      <w:pPr>
        <w:jc w:val="both"/>
      </w:pPr>
    </w:p>
    <w:p w:rsidR="00D352CE" w:rsidRPr="0038251E" w:rsidRDefault="00D352CE" w:rsidP="009A19E7">
      <w:pPr>
        <w:jc w:val="both"/>
      </w:pPr>
    </w:p>
    <w:p w:rsidR="00D352CE" w:rsidRPr="0038251E" w:rsidRDefault="00D352CE" w:rsidP="009A19E7">
      <w:pPr>
        <w:jc w:val="both"/>
      </w:pPr>
    </w:p>
    <w:p w:rsidR="00D352CE" w:rsidRPr="0038251E" w:rsidRDefault="00D352CE" w:rsidP="009A19E7">
      <w:pPr>
        <w:jc w:val="both"/>
      </w:pPr>
    </w:p>
    <w:p w:rsidR="00D352CE" w:rsidRPr="0038251E" w:rsidRDefault="00D352CE" w:rsidP="00D352CE">
      <w:r w:rsidRPr="0038251E">
        <w:rPr>
          <w:b/>
        </w:rPr>
        <w:t xml:space="preserve">KORISNIK: </w:t>
      </w:r>
      <w:r w:rsidRPr="0038251E">
        <w:t>BRODSKO-POSAVSKA ŽUPANIJA</w:t>
      </w:r>
    </w:p>
    <w:p w:rsidR="00D352CE" w:rsidRPr="0038251E" w:rsidRDefault="00D352CE" w:rsidP="00D352CE"/>
    <w:p w:rsidR="00D352CE" w:rsidRPr="0038251E" w:rsidRDefault="00D352CE" w:rsidP="00D352CE">
      <w:pPr>
        <w:jc w:val="both"/>
      </w:pPr>
      <w:r w:rsidRPr="0038251E">
        <w:rPr>
          <w:b/>
        </w:rPr>
        <w:t xml:space="preserve">RAZDOBLJE PROVEDBE PROJEKATA: </w:t>
      </w:r>
      <w:r w:rsidRPr="0038251E">
        <w:t>Razdoblje provedbe Projekta je 5 mjeseci (1. veljače 2018. – 15. lipanj 2018.)</w:t>
      </w:r>
    </w:p>
    <w:p w:rsidR="00D352CE" w:rsidRPr="0038251E" w:rsidRDefault="00D352CE" w:rsidP="00D352CE">
      <w:pPr>
        <w:jc w:val="both"/>
      </w:pPr>
    </w:p>
    <w:p w:rsidR="00D352CE" w:rsidRPr="0038251E" w:rsidRDefault="00D352CE" w:rsidP="00D352CE">
      <w:pPr>
        <w:jc w:val="both"/>
        <w:rPr>
          <w:b/>
        </w:rPr>
      </w:pPr>
      <w:r w:rsidRPr="0038251E">
        <w:rPr>
          <w:b/>
        </w:rPr>
        <w:t>IZNOS BESPOVRATNH SREDSTAVA:</w:t>
      </w:r>
      <w:r w:rsidRPr="0038251E">
        <w:t xml:space="preserve"> Brodsko – posavskoj županiji dodijeljena su bespovratna sredstva u iznosu od </w:t>
      </w:r>
      <w:r w:rsidRPr="0038251E">
        <w:rPr>
          <w:b/>
          <w:color w:val="000000"/>
        </w:rPr>
        <w:t xml:space="preserve">1.499.880,56 </w:t>
      </w:r>
      <w:r w:rsidRPr="0038251E">
        <w:rPr>
          <w:b/>
        </w:rPr>
        <w:t>kuna</w:t>
      </w:r>
      <w:r w:rsidRPr="0038251E">
        <w:t>, što je najviši mogući iznos sufinanciranja ukupno utvrđene vrijednosti prihvatljivih izdataka. Bespovratna sredstva potječu iz Fonda europske pomoći za najpotrebitije i Državnog proračuna Republike Hrvatske.</w:t>
      </w:r>
    </w:p>
    <w:p w:rsidR="00D352CE" w:rsidRPr="0038251E" w:rsidRDefault="00D352CE" w:rsidP="00D352CE">
      <w:pPr>
        <w:jc w:val="both"/>
      </w:pPr>
    </w:p>
    <w:p w:rsidR="00D352CE" w:rsidRPr="0038251E" w:rsidRDefault="00D352CE" w:rsidP="009A19E7">
      <w:pPr>
        <w:jc w:val="both"/>
        <w:rPr>
          <w:b/>
        </w:rPr>
      </w:pPr>
      <w:r w:rsidRPr="0038251E">
        <w:rPr>
          <w:b/>
        </w:rPr>
        <w:t>PARTNERI NA PROJEKTU:</w:t>
      </w:r>
    </w:p>
    <w:p w:rsidR="00D352CE" w:rsidRPr="0038251E" w:rsidRDefault="00D352CE" w:rsidP="00D352CE">
      <w:pPr>
        <w:jc w:val="both"/>
      </w:pPr>
      <w:r w:rsidRPr="0038251E">
        <w:t>1. Osnovna škola „Antun Matija Reljković“ Bebrina</w:t>
      </w:r>
    </w:p>
    <w:p w:rsidR="00D352CE" w:rsidRPr="0038251E" w:rsidRDefault="00D352CE" w:rsidP="00D352CE">
      <w:pPr>
        <w:jc w:val="both"/>
      </w:pPr>
      <w:r w:rsidRPr="0038251E">
        <w:t>2. Osnovna škola „Viktor Car Emin“ Donji Andrijevci</w:t>
      </w:r>
    </w:p>
    <w:p w:rsidR="00D352CE" w:rsidRPr="0038251E" w:rsidRDefault="00D352CE" w:rsidP="00D352CE">
      <w:pPr>
        <w:jc w:val="both"/>
      </w:pPr>
      <w:r w:rsidRPr="0038251E">
        <w:t>3. Osnovna škola Augusta Šenoe Gundinci</w:t>
      </w:r>
    </w:p>
    <w:p w:rsidR="00D352CE" w:rsidRPr="0038251E" w:rsidRDefault="00D352CE" w:rsidP="00D352CE">
      <w:pPr>
        <w:jc w:val="both"/>
      </w:pPr>
      <w:r w:rsidRPr="0038251E">
        <w:t>4. Osnovna škola „Ivan Mažuranić“ Sibinj</w:t>
      </w:r>
      <w:r w:rsidRPr="0038251E" w:rsidDel="00BF4DDB">
        <w:t xml:space="preserve"> </w:t>
      </w:r>
    </w:p>
    <w:p w:rsidR="00D352CE" w:rsidRPr="0038251E" w:rsidRDefault="00D352CE" w:rsidP="00D352CE">
      <w:pPr>
        <w:jc w:val="both"/>
      </w:pPr>
      <w:r w:rsidRPr="0038251E">
        <w:t>5. Osnovna škola „Josip Kozarac“ Slavonski Šamac</w:t>
      </w:r>
    </w:p>
    <w:p w:rsidR="00D352CE" w:rsidRPr="0038251E" w:rsidRDefault="00D352CE" w:rsidP="00D352CE">
      <w:pPr>
        <w:jc w:val="both"/>
      </w:pPr>
      <w:r w:rsidRPr="0038251E">
        <w:t>6. Osnovna škola Sikirevci</w:t>
      </w:r>
    </w:p>
    <w:p w:rsidR="00D352CE" w:rsidRPr="0038251E" w:rsidRDefault="00D352CE" w:rsidP="00D352CE">
      <w:pPr>
        <w:jc w:val="both"/>
      </w:pPr>
      <w:r w:rsidRPr="0038251E">
        <w:t>7. Osnovna škola „Dr. Stjepan Ilijašević“ Oriovac</w:t>
      </w:r>
    </w:p>
    <w:p w:rsidR="00D352CE" w:rsidRPr="0038251E" w:rsidRDefault="00D352CE" w:rsidP="00D352CE">
      <w:pPr>
        <w:jc w:val="both"/>
      </w:pPr>
      <w:r w:rsidRPr="0038251E">
        <w:t>8. Osnovna škola „Ljudevit Gaj“ Lužani</w:t>
      </w:r>
    </w:p>
    <w:p w:rsidR="00D352CE" w:rsidRPr="0038251E" w:rsidRDefault="00D352CE" w:rsidP="00D352CE">
      <w:pPr>
        <w:jc w:val="both"/>
      </w:pPr>
      <w:r w:rsidRPr="0038251E">
        <w:t>9. Osnovna škola „Ivan Meštrović“ Vrpolje</w:t>
      </w:r>
    </w:p>
    <w:p w:rsidR="00D352CE" w:rsidRPr="0038251E" w:rsidRDefault="00D352CE" w:rsidP="00D352CE">
      <w:pPr>
        <w:pStyle w:val="Hand"/>
        <w:rPr>
          <w:rFonts w:ascii="Times New Roman" w:eastAsia="Times New Roman" w:hAnsi="Times New Roman"/>
          <w:color w:val="auto"/>
          <w:szCs w:val="24"/>
          <w:lang w:val="hr-HR"/>
        </w:rPr>
      </w:pPr>
      <w:r w:rsidRPr="0038251E">
        <w:rPr>
          <w:rFonts w:ascii="Times New Roman" w:eastAsia="Times New Roman" w:hAnsi="Times New Roman"/>
          <w:color w:val="auto"/>
          <w:szCs w:val="24"/>
          <w:lang w:val="hr-HR"/>
        </w:rPr>
        <w:t>10. Osnovna škola „Ivan Filipović“ Velika Kopanica</w:t>
      </w:r>
    </w:p>
    <w:p w:rsidR="00D352CE" w:rsidRPr="0038251E" w:rsidRDefault="00D352CE" w:rsidP="00D352CE">
      <w:pPr>
        <w:pStyle w:val="Hand"/>
        <w:rPr>
          <w:rFonts w:ascii="Times New Roman" w:eastAsia="Times New Roman" w:hAnsi="Times New Roman"/>
          <w:color w:val="auto"/>
          <w:szCs w:val="24"/>
          <w:lang w:val="hr-HR"/>
        </w:rPr>
      </w:pPr>
      <w:r w:rsidRPr="0038251E">
        <w:rPr>
          <w:rFonts w:ascii="Times New Roman" w:eastAsia="Times New Roman" w:hAnsi="Times New Roman"/>
          <w:color w:val="auto"/>
          <w:szCs w:val="24"/>
          <w:lang w:val="hr-HR"/>
        </w:rPr>
        <w:t>11. Osnovna škola „Stjepan Radić“ Oprisavci</w:t>
      </w:r>
    </w:p>
    <w:p w:rsidR="00D352CE" w:rsidRPr="0038251E" w:rsidRDefault="00D352CE" w:rsidP="00D352CE">
      <w:pPr>
        <w:pStyle w:val="Hand"/>
        <w:rPr>
          <w:rFonts w:ascii="Times New Roman" w:eastAsia="Times New Roman" w:hAnsi="Times New Roman"/>
          <w:color w:val="auto"/>
          <w:szCs w:val="24"/>
          <w:lang w:val="hr-HR"/>
        </w:rPr>
      </w:pPr>
      <w:r w:rsidRPr="0038251E">
        <w:rPr>
          <w:rFonts w:ascii="Times New Roman" w:eastAsia="Times New Roman" w:hAnsi="Times New Roman"/>
          <w:color w:val="auto"/>
          <w:szCs w:val="24"/>
          <w:lang w:val="hr-HR"/>
        </w:rPr>
        <w:t>12. Osnovna škola Ljudevita Gaja Nova Gradiška</w:t>
      </w:r>
    </w:p>
    <w:p w:rsidR="00D352CE" w:rsidRPr="0038251E" w:rsidRDefault="00D352CE" w:rsidP="00D352CE">
      <w:pPr>
        <w:pStyle w:val="Hand"/>
        <w:rPr>
          <w:rFonts w:ascii="Times New Roman" w:eastAsia="Times New Roman" w:hAnsi="Times New Roman"/>
          <w:color w:val="auto"/>
          <w:szCs w:val="24"/>
          <w:lang w:val="hr-HR"/>
        </w:rPr>
      </w:pPr>
      <w:r w:rsidRPr="0038251E">
        <w:rPr>
          <w:rFonts w:ascii="Times New Roman" w:eastAsia="Times New Roman" w:hAnsi="Times New Roman"/>
          <w:color w:val="auto"/>
          <w:szCs w:val="24"/>
          <w:lang w:val="hr-HR"/>
        </w:rPr>
        <w:t>13. Osnovna škola „Mato Lovrak“ Nova Gradiška</w:t>
      </w:r>
    </w:p>
    <w:p w:rsidR="00D352CE" w:rsidRPr="0038251E" w:rsidRDefault="00D352CE" w:rsidP="00D352CE">
      <w:pPr>
        <w:pStyle w:val="Hand"/>
        <w:rPr>
          <w:rFonts w:ascii="Times New Roman" w:eastAsia="Times New Roman" w:hAnsi="Times New Roman"/>
          <w:color w:val="auto"/>
          <w:szCs w:val="24"/>
          <w:lang w:val="hr-HR"/>
        </w:rPr>
      </w:pPr>
      <w:r w:rsidRPr="0038251E">
        <w:rPr>
          <w:rFonts w:ascii="Times New Roman" w:eastAsia="Times New Roman" w:hAnsi="Times New Roman"/>
          <w:color w:val="auto"/>
          <w:szCs w:val="24"/>
          <w:lang w:val="hr-HR"/>
        </w:rPr>
        <w:t>14. Osnovna škola „Matija Antun Relković“ Davor</w:t>
      </w:r>
    </w:p>
    <w:p w:rsidR="00D352CE" w:rsidRPr="0038251E" w:rsidRDefault="00D352CE" w:rsidP="00D352CE">
      <w:pPr>
        <w:pStyle w:val="Hand"/>
        <w:rPr>
          <w:rFonts w:ascii="Times New Roman" w:eastAsia="Times New Roman" w:hAnsi="Times New Roman"/>
          <w:color w:val="auto"/>
          <w:szCs w:val="24"/>
          <w:lang w:val="hr-HR"/>
        </w:rPr>
      </w:pPr>
      <w:r w:rsidRPr="0038251E">
        <w:rPr>
          <w:rFonts w:ascii="Times New Roman" w:eastAsia="Times New Roman" w:hAnsi="Times New Roman"/>
          <w:color w:val="auto"/>
          <w:szCs w:val="24"/>
          <w:lang w:val="hr-HR"/>
        </w:rPr>
        <w:t xml:space="preserve">15. Osnovna škola Dragalić, </w:t>
      </w:r>
    </w:p>
    <w:p w:rsidR="00D352CE" w:rsidRPr="0038251E" w:rsidRDefault="00D352CE" w:rsidP="00D352CE">
      <w:pPr>
        <w:pStyle w:val="Hand"/>
        <w:rPr>
          <w:rFonts w:ascii="Times New Roman" w:eastAsia="Times New Roman" w:hAnsi="Times New Roman"/>
          <w:color w:val="auto"/>
          <w:szCs w:val="24"/>
          <w:lang w:val="hr-HR"/>
        </w:rPr>
      </w:pPr>
      <w:r w:rsidRPr="0038251E">
        <w:rPr>
          <w:rFonts w:ascii="Times New Roman" w:eastAsia="Times New Roman" w:hAnsi="Times New Roman"/>
          <w:color w:val="auto"/>
          <w:szCs w:val="24"/>
          <w:lang w:val="hr-HR"/>
        </w:rPr>
        <w:t>16. Osnovna škola „Antun Mihanović“ Nova Kapela Batrina</w:t>
      </w:r>
    </w:p>
    <w:p w:rsidR="00D352CE" w:rsidRPr="0038251E" w:rsidRDefault="00D352CE" w:rsidP="00D352CE">
      <w:pPr>
        <w:pStyle w:val="Hand"/>
        <w:rPr>
          <w:rFonts w:ascii="Times New Roman" w:eastAsia="Times New Roman" w:hAnsi="Times New Roman"/>
          <w:color w:val="auto"/>
          <w:szCs w:val="24"/>
          <w:lang w:val="hr-HR"/>
        </w:rPr>
      </w:pPr>
      <w:r w:rsidRPr="0038251E">
        <w:rPr>
          <w:rFonts w:ascii="Times New Roman" w:eastAsia="Times New Roman" w:hAnsi="Times New Roman"/>
          <w:color w:val="auto"/>
          <w:szCs w:val="24"/>
          <w:lang w:val="hr-HR"/>
        </w:rPr>
        <w:t>17. Osnovna škola Okučani</w:t>
      </w:r>
    </w:p>
    <w:p w:rsidR="00D352CE" w:rsidRPr="0038251E" w:rsidRDefault="00D352CE" w:rsidP="00D352CE">
      <w:pPr>
        <w:pStyle w:val="Hand"/>
        <w:rPr>
          <w:rFonts w:ascii="Times New Roman" w:eastAsia="Times New Roman" w:hAnsi="Times New Roman"/>
          <w:color w:val="auto"/>
          <w:szCs w:val="24"/>
          <w:lang w:val="hr-HR"/>
        </w:rPr>
      </w:pPr>
      <w:r w:rsidRPr="0038251E">
        <w:rPr>
          <w:rFonts w:ascii="Times New Roman" w:eastAsia="Times New Roman" w:hAnsi="Times New Roman"/>
          <w:color w:val="auto"/>
          <w:szCs w:val="24"/>
          <w:lang w:val="hr-HR"/>
        </w:rPr>
        <w:t>18. Osnovna škola Ante Starčevića Rešetari</w:t>
      </w:r>
    </w:p>
    <w:p w:rsidR="00D352CE" w:rsidRPr="0038251E" w:rsidRDefault="00D352CE" w:rsidP="00D352CE">
      <w:pPr>
        <w:pStyle w:val="Hand"/>
        <w:rPr>
          <w:rFonts w:ascii="Times New Roman" w:eastAsia="Times New Roman" w:hAnsi="Times New Roman"/>
          <w:color w:val="auto"/>
          <w:szCs w:val="24"/>
          <w:lang w:val="hr-HR"/>
        </w:rPr>
      </w:pPr>
      <w:r w:rsidRPr="0038251E">
        <w:rPr>
          <w:rFonts w:ascii="Times New Roman" w:eastAsia="Times New Roman" w:hAnsi="Times New Roman"/>
          <w:color w:val="auto"/>
          <w:szCs w:val="24"/>
          <w:lang w:val="hr-HR"/>
        </w:rPr>
        <w:t>19. Osnovna škola „Vladimir Nazor“ Adžamovci</w:t>
      </w:r>
    </w:p>
    <w:p w:rsidR="00D352CE" w:rsidRPr="0038251E" w:rsidRDefault="00D352CE" w:rsidP="00D352CE">
      <w:pPr>
        <w:pStyle w:val="Hand"/>
        <w:rPr>
          <w:rFonts w:ascii="Times New Roman" w:eastAsia="Times New Roman" w:hAnsi="Times New Roman"/>
          <w:color w:val="auto"/>
          <w:szCs w:val="24"/>
          <w:lang w:val="hr-HR"/>
        </w:rPr>
      </w:pPr>
      <w:r w:rsidRPr="0038251E">
        <w:rPr>
          <w:rFonts w:ascii="Times New Roman" w:eastAsia="Times New Roman" w:hAnsi="Times New Roman"/>
          <w:color w:val="auto"/>
          <w:szCs w:val="24"/>
          <w:lang w:val="hr-HR"/>
        </w:rPr>
        <w:t>20. Osnovna škola Ivana Gorana Kovačića Staro Petrovo Selo</w:t>
      </w:r>
    </w:p>
    <w:p w:rsidR="00D352CE" w:rsidRPr="0038251E" w:rsidRDefault="00D352CE" w:rsidP="00D352CE">
      <w:pPr>
        <w:pStyle w:val="Hand"/>
        <w:rPr>
          <w:rFonts w:ascii="Times New Roman" w:eastAsia="Times New Roman" w:hAnsi="Times New Roman"/>
          <w:color w:val="auto"/>
          <w:szCs w:val="24"/>
          <w:lang w:val="hr-HR"/>
        </w:rPr>
      </w:pPr>
      <w:r w:rsidRPr="0038251E">
        <w:rPr>
          <w:rFonts w:ascii="Times New Roman" w:eastAsia="Times New Roman" w:hAnsi="Times New Roman"/>
          <w:color w:val="auto"/>
          <w:szCs w:val="24"/>
          <w:lang w:val="hr-HR"/>
        </w:rPr>
        <w:t>21. Osnovna škola Markovac Vrbova</w:t>
      </w:r>
    </w:p>
    <w:p w:rsidR="00D352CE" w:rsidRPr="0038251E" w:rsidRDefault="00D352CE" w:rsidP="00D352CE">
      <w:pPr>
        <w:pStyle w:val="Hand"/>
        <w:rPr>
          <w:rFonts w:ascii="Times New Roman" w:eastAsia="Times New Roman" w:hAnsi="Times New Roman"/>
          <w:color w:val="auto"/>
          <w:szCs w:val="24"/>
          <w:lang w:val="hr-HR"/>
        </w:rPr>
      </w:pPr>
      <w:r w:rsidRPr="0038251E">
        <w:rPr>
          <w:rFonts w:ascii="Times New Roman" w:eastAsia="Times New Roman" w:hAnsi="Times New Roman"/>
          <w:color w:val="auto"/>
          <w:szCs w:val="24"/>
          <w:lang w:val="hr-HR"/>
        </w:rPr>
        <w:t>22. Osnovna škola „Vjekoslav Klaić“ Garčin</w:t>
      </w:r>
    </w:p>
    <w:p w:rsidR="00D352CE" w:rsidRPr="0038251E" w:rsidRDefault="00D352CE" w:rsidP="00D352CE">
      <w:pPr>
        <w:pStyle w:val="Hand"/>
        <w:rPr>
          <w:rFonts w:ascii="Times New Roman" w:eastAsia="Times New Roman" w:hAnsi="Times New Roman"/>
          <w:color w:val="auto"/>
          <w:szCs w:val="24"/>
          <w:lang w:val="hr-HR"/>
        </w:rPr>
      </w:pPr>
      <w:r w:rsidRPr="0038251E">
        <w:rPr>
          <w:rFonts w:ascii="Times New Roman" w:eastAsia="Times New Roman" w:hAnsi="Times New Roman"/>
          <w:color w:val="auto"/>
          <w:szCs w:val="24"/>
          <w:lang w:val="hr-HR"/>
        </w:rPr>
        <w:lastRenderedPageBreak/>
        <w:t>23. Osnovna škola „Matija Gubec“ Cernik</w:t>
      </w:r>
    </w:p>
    <w:p w:rsidR="00D352CE" w:rsidRPr="0038251E" w:rsidRDefault="00D352CE" w:rsidP="009A19E7">
      <w:pPr>
        <w:jc w:val="both"/>
        <w:rPr>
          <w:b/>
        </w:rPr>
      </w:pPr>
    </w:p>
    <w:p w:rsidR="00D352CE" w:rsidRPr="0038251E" w:rsidRDefault="00D352CE" w:rsidP="00D352CE">
      <w:pPr>
        <w:jc w:val="both"/>
        <w:rPr>
          <w:b/>
        </w:rPr>
      </w:pPr>
      <w:r w:rsidRPr="0038251E">
        <w:rPr>
          <w:b/>
        </w:rPr>
        <w:t>CILJ PROJEKTA:</w:t>
      </w:r>
    </w:p>
    <w:p w:rsidR="0038251E" w:rsidRPr="0038251E" w:rsidRDefault="0038251E" w:rsidP="009A19E7">
      <w:pPr>
        <w:jc w:val="both"/>
      </w:pPr>
    </w:p>
    <w:p w:rsidR="0038251E" w:rsidRPr="0038251E" w:rsidRDefault="0038251E" w:rsidP="009A19E7">
      <w:pPr>
        <w:jc w:val="both"/>
      </w:pPr>
      <w:r w:rsidRPr="0038251E">
        <w:t xml:space="preserve">Cilj projekta je ublažavanje najgorih oblika dječjeg siromaštva na području Brodsko-posavske županije kroz pružanje nefinancijske pomoći djeci u siromaštvu ili u riziku od siromaštva i to u vidu podjele hrane u osnovnim školama. </w:t>
      </w:r>
    </w:p>
    <w:p w:rsidR="0038251E" w:rsidRPr="0038251E" w:rsidRDefault="0038251E" w:rsidP="009A19E7">
      <w:pPr>
        <w:jc w:val="both"/>
      </w:pPr>
      <w:r w:rsidRPr="0038251E">
        <w:t>Projekt se provodi u sklopu Fonda europske pomoći za najpotrebitije Operativnog programa za hranu i/ili osnovnu materijalnu pomoć za razdoblje 2014-2020. u suradnji s Ministarstvom za demografiju, obitelj, mlade i socijalnu politiku, kao Posredničkim tijelom.</w:t>
      </w:r>
    </w:p>
    <w:p w:rsidR="009A19E7" w:rsidRPr="0038251E" w:rsidRDefault="009A19E7" w:rsidP="009A19E7">
      <w:pPr>
        <w:jc w:val="both"/>
      </w:pPr>
      <w:bookmarkStart w:id="0" w:name="_GoBack"/>
      <w:bookmarkEnd w:id="0"/>
      <w:r w:rsidRPr="0038251E">
        <w:t>Ciljne skupine obuhvaćene ovim projektom su učenici koja žive u siromaštvu ili u riziku od siromaštva (2232 učenika) a polaznici su obveznog školskog programa u matičnim i područnim školama na području Brodsko-posavske županije.</w:t>
      </w:r>
    </w:p>
    <w:p w:rsidR="00D352CE" w:rsidRPr="0038251E" w:rsidRDefault="00D352CE"/>
    <w:p w:rsidR="00D352CE" w:rsidRPr="0038251E" w:rsidRDefault="00D352CE" w:rsidP="00D352CE"/>
    <w:p w:rsidR="00D352CE" w:rsidRPr="0038251E" w:rsidRDefault="00D352CE" w:rsidP="00D352CE">
      <w:r w:rsidRPr="0038251E">
        <w:rPr>
          <w:b/>
        </w:rPr>
        <w:t>Kontakt osoba za više informacija:</w:t>
      </w:r>
      <w:r w:rsidRPr="0038251E">
        <w:t xml:space="preserve"> dr. sc. Anica Vukašinović ,v.d.  pročelnice Upravnog odjela za obrazovanje, šport i kulturu.</w:t>
      </w:r>
    </w:p>
    <w:p w:rsidR="00D352CE" w:rsidRPr="0038251E" w:rsidRDefault="00D352CE" w:rsidP="00D352CE"/>
    <w:p w:rsidR="00D352CE" w:rsidRPr="0038251E" w:rsidRDefault="00D352CE" w:rsidP="00D352CE">
      <w:pPr>
        <w:rPr>
          <w:b/>
        </w:rPr>
      </w:pPr>
      <w:r w:rsidRPr="0038251E">
        <w:rPr>
          <w:b/>
        </w:rPr>
        <w:t>Poveznice na relevantne stranice:</w:t>
      </w:r>
    </w:p>
    <w:p w:rsidR="00D352CE" w:rsidRPr="0038251E" w:rsidRDefault="003D32A7" w:rsidP="00D352CE">
      <w:hyperlink r:id="rId7" w:history="1">
        <w:r w:rsidR="00D352CE" w:rsidRPr="0038251E">
          <w:rPr>
            <w:rStyle w:val="Hiperveza"/>
          </w:rPr>
          <w:t>https://strukturnifondovi.hr</w:t>
        </w:r>
      </w:hyperlink>
      <w:r w:rsidR="00D352CE" w:rsidRPr="0038251E">
        <w:t xml:space="preserve"> </w:t>
      </w:r>
    </w:p>
    <w:p w:rsidR="00D352CE" w:rsidRPr="0038251E" w:rsidRDefault="00D352CE" w:rsidP="00D352CE">
      <w:r w:rsidRPr="0038251E">
        <w:rPr>
          <w:rStyle w:val="Hiperveza"/>
        </w:rPr>
        <w:t>http://mdomsp.gov.hr/</w:t>
      </w:r>
    </w:p>
    <w:p w:rsidR="00D352CE" w:rsidRPr="0038251E" w:rsidRDefault="00D352CE"/>
    <w:sectPr w:rsidR="00D352CE" w:rsidRPr="003825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A7" w:rsidRDefault="003D32A7" w:rsidP="009A19E7">
      <w:r>
        <w:separator/>
      </w:r>
    </w:p>
  </w:endnote>
  <w:endnote w:type="continuationSeparator" w:id="0">
    <w:p w:rsidR="003D32A7" w:rsidRDefault="003D32A7" w:rsidP="009A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uxton Sketch">
    <w:altName w:val="Mistral"/>
    <w:charset w:val="EE"/>
    <w:family w:val="script"/>
    <w:pitch w:val="variable"/>
    <w:sig w:usb0="A00002AF" w:usb1="400020D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9E7" w:rsidRDefault="009A19E7" w:rsidP="009A19E7">
    <w:pPr>
      <w:pStyle w:val="Podnoje"/>
      <w:jc w:val="center"/>
    </w:pPr>
    <w:r>
      <w:rPr>
        <w:noProof/>
      </w:rPr>
      <w:drawing>
        <wp:inline distT="0" distB="0" distL="0" distR="0" wp14:anchorId="71CB2230" wp14:editId="18EB8FC3">
          <wp:extent cx="1542415" cy="865505"/>
          <wp:effectExtent l="0" t="0" r="635" b="0"/>
          <wp:docPr id="45" name="Slika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19E7" w:rsidRDefault="009A19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A7" w:rsidRDefault="003D32A7" w:rsidP="009A19E7">
      <w:r>
        <w:separator/>
      </w:r>
    </w:p>
  </w:footnote>
  <w:footnote w:type="continuationSeparator" w:id="0">
    <w:p w:rsidR="003D32A7" w:rsidRDefault="003D32A7" w:rsidP="009A1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1"/>
      <w:tblW w:w="10565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6878"/>
      <w:gridCol w:w="2410"/>
    </w:tblGrid>
    <w:tr w:rsidR="009A19E7" w:rsidRPr="00472D32" w:rsidTr="00B443E2">
      <w:tc>
        <w:tcPr>
          <w:tcW w:w="1277" w:type="dxa"/>
        </w:tcPr>
        <w:p w:rsidR="009A19E7" w:rsidRPr="00C11339" w:rsidRDefault="009A19E7" w:rsidP="009A19E7">
          <w:pPr>
            <w:pStyle w:val="Odlomakpopisa"/>
            <w:spacing w:after="0" w:line="280" w:lineRule="exact"/>
            <w:jc w:val="center"/>
            <w:outlineLvl w:val="0"/>
            <w:rPr>
              <w:rFonts w:ascii="Arial" w:eastAsia="Calibri" w:hAnsi="Arial" w:cs="Arial"/>
              <w:b/>
              <w:lang w:val="en-GB" w:eastAsia="de-DE" w:bidi="hr-HR"/>
            </w:rPr>
          </w:pPr>
        </w:p>
        <w:p w:rsidR="009A19E7" w:rsidRPr="00472D32" w:rsidRDefault="009A19E7" w:rsidP="009A19E7">
          <w:pPr>
            <w:rPr>
              <w:rFonts w:eastAsia="Calibri"/>
              <w:lang w:val="en-GB" w:eastAsia="de-DE" w:bidi="hr-HR"/>
            </w:rPr>
          </w:pPr>
          <w:r w:rsidRPr="00472D32">
            <w:rPr>
              <w:rFonts w:eastAsia="Calibri"/>
              <w:noProof/>
            </w:rPr>
            <w:drawing>
              <wp:anchor distT="0" distB="0" distL="114300" distR="114300" simplePos="0" relativeHeight="251659264" behindDoc="0" locked="0" layoutInCell="1" allowOverlap="1" wp14:anchorId="6465AE2B" wp14:editId="2BD79C36">
                <wp:simplePos x="0" y="0"/>
                <wp:positionH relativeFrom="column">
                  <wp:posOffset>38677</wp:posOffset>
                </wp:positionH>
                <wp:positionV relativeFrom="paragraph">
                  <wp:posOffset>64424</wp:posOffset>
                </wp:positionV>
                <wp:extent cx="671946" cy="422275"/>
                <wp:effectExtent l="0" t="0" r="0" b="0"/>
                <wp:wrapNone/>
                <wp:docPr id="43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320" cy="424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A19E7" w:rsidRPr="00472D32" w:rsidRDefault="009A19E7" w:rsidP="009A19E7">
          <w:pPr>
            <w:rPr>
              <w:rFonts w:eastAsia="Calibri"/>
              <w:lang w:val="en-GB" w:eastAsia="de-DE" w:bidi="hr-HR"/>
            </w:rPr>
          </w:pPr>
        </w:p>
        <w:p w:rsidR="009A19E7" w:rsidRPr="00472D32" w:rsidRDefault="009A19E7" w:rsidP="009A19E7">
          <w:pPr>
            <w:rPr>
              <w:rFonts w:ascii="Tahoma" w:eastAsia="Calibri" w:hAnsi="Tahoma" w:cs="Tahoma"/>
              <w:sz w:val="10"/>
              <w:szCs w:val="10"/>
              <w:lang w:val="en-GB" w:eastAsia="de-DE" w:bidi="hr-HR"/>
            </w:rPr>
          </w:pPr>
        </w:p>
        <w:p w:rsidR="009A19E7" w:rsidRPr="00472D32" w:rsidRDefault="009A19E7" w:rsidP="009A19E7">
          <w:pPr>
            <w:rPr>
              <w:rFonts w:ascii="Tahoma" w:eastAsia="Calibri" w:hAnsi="Tahoma" w:cs="Tahoma"/>
              <w:sz w:val="18"/>
              <w:szCs w:val="18"/>
              <w:lang w:val="en-GB" w:eastAsia="de-DE" w:bidi="hr-HR"/>
            </w:rPr>
          </w:pPr>
        </w:p>
      </w:tc>
      <w:tc>
        <w:tcPr>
          <w:tcW w:w="6878" w:type="dxa"/>
        </w:tcPr>
        <w:p w:rsidR="009A19E7" w:rsidRPr="00C11339" w:rsidRDefault="009A19E7" w:rsidP="009A19E7">
          <w:pPr>
            <w:pStyle w:val="Odlomakpopisa"/>
            <w:spacing w:after="0" w:line="240" w:lineRule="auto"/>
            <w:jc w:val="both"/>
            <w:rPr>
              <w:rFonts w:ascii="Times New Roman" w:eastAsia="Calibri" w:hAnsi="Times New Roman"/>
              <w:b/>
              <w:color w:val="002060"/>
              <w:sz w:val="18"/>
              <w:szCs w:val="18"/>
              <w:lang w:eastAsia="hr-HR" w:bidi="hr-HR"/>
            </w:rPr>
          </w:pPr>
        </w:p>
        <w:p w:rsidR="009A19E7" w:rsidRPr="00472D32" w:rsidRDefault="009A19E7" w:rsidP="009A19E7">
          <w:pPr>
            <w:jc w:val="both"/>
            <w:rPr>
              <w:rFonts w:eastAsia="Calibri"/>
              <w:b/>
              <w:color w:val="002060"/>
              <w:sz w:val="8"/>
              <w:szCs w:val="8"/>
              <w:lang w:bidi="hr-HR"/>
            </w:rPr>
          </w:pPr>
        </w:p>
        <w:p w:rsidR="009A19E7" w:rsidRPr="00472D32" w:rsidRDefault="009A19E7" w:rsidP="009A19E7">
          <w:pPr>
            <w:jc w:val="both"/>
            <w:rPr>
              <w:rFonts w:eastAsia="Calibri"/>
              <w:b/>
              <w:color w:val="002060"/>
              <w:sz w:val="18"/>
              <w:szCs w:val="18"/>
              <w:lang w:bidi="hr-HR"/>
            </w:rPr>
          </w:pPr>
        </w:p>
        <w:p w:rsidR="009A19E7" w:rsidRPr="00472D32" w:rsidRDefault="009A19E7" w:rsidP="009A19E7">
          <w:pPr>
            <w:jc w:val="both"/>
            <w:rPr>
              <w:rFonts w:eastAsia="Calibri"/>
              <w:b/>
              <w:color w:val="002060"/>
              <w:sz w:val="8"/>
              <w:szCs w:val="8"/>
              <w:lang w:bidi="hr-HR"/>
            </w:rPr>
          </w:pPr>
        </w:p>
        <w:p w:rsidR="009A19E7" w:rsidRPr="00C11339" w:rsidRDefault="009A19E7" w:rsidP="009A19E7">
          <w:pPr>
            <w:pStyle w:val="Odlomakpopisa"/>
            <w:spacing w:after="0" w:line="240" w:lineRule="auto"/>
            <w:jc w:val="both"/>
            <w:rPr>
              <w:rFonts w:ascii="Times New Roman" w:eastAsia="Calibri" w:hAnsi="Times New Roman" w:cs="Tahoma"/>
              <w:b/>
              <w:color w:val="002060"/>
              <w:sz w:val="18"/>
              <w:szCs w:val="18"/>
              <w:lang w:eastAsia="hr-HR" w:bidi="hr-HR"/>
            </w:rPr>
          </w:pPr>
          <w:r w:rsidRPr="00C11339">
            <w:rPr>
              <w:rFonts w:ascii="Times New Roman" w:eastAsia="Calibri" w:hAnsi="Times New Roman" w:cs="Tahoma"/>
              <w:b/>
              <w:color w:val="002060"/>
              <w:sz w:val="18"/>
              <w:szCs w:val="18"/>
              <w:lang w:eastAsia="hr-HR" w:bidi="hr-HR"/>
            </w:rPr>
            <w:t>EUROPSKA UNIJA</w:t>
          </w:r>
        </w:p>
        <w:p w:rsidR="009A19E7" w:rsidRPr="00C11339" w:rsidRDefault="009A19E7" w:rsidP="009A19E7">
          <w:pPr>
            <w:pStyle w:val="Odlomakpopisa"/>
            <w:spacing w:after="0" w:line="240" w:lineRule="auto"/>
            <w:jc w:val="both"/>
            <w:rPr>
              <w:rFonts w:ascii="Tahoma" w:eastAsia="Calibri" w:hAnsi="Tahoma" w:cs="Tahoma"/>
              <w:b/>
              <w:sz w:val="18"/>
              <w:szCs w:val="18"/>
              <w:lang w:val="en-GB" w:eastAsia="de-DE" w:bidi="hr-HR"/>
            </w:rPr>
          </w:pPr>
          <w:r w:rsidRPr="00C11339">
            <w:rPr>
              <w:rFonts w:ascii="Times New Roman" w:eastAsia="Calibri" w:hAnsi="Times New Roman" w:cs="Tahoma"/>
              <w:b/>
              <w:color w:val="002060"/>
              <w:sz w:val="18"/>
              <w:szCs w:val="18"/>
              <w:lang w:eastAsia="hr-HR" w:bidi="hr-HR"/>
            </w:rPr>
            <w:t>Fond europske pomoći za najpotrebitije (FEAD)</w:t>
          </w:r>
          <w:r w:rsidRPr="00C11339">
            <w:rPr>
              <w:rFonts w:ascii="Times New Roman" w:eastAsia="Calibri" w:hAnsi="Times New Roman"/>
              <w:b/>
              <w:color w:val="002060"/>
              <w:sz w:val="18"/>
              <w:szCs w:val="18"/>
              <w:lang w:eastAsia="hr-HR" w:bidi="hr-HR"/>
            </w:rPr>
            <w:t xml:space="preserve"> </w:t>
          </w:r>
        </w:p>
      </w:tc>
      <w:tc>
        <w:tcPr>
          <w:tcW w:w="2410" w:type="dxa"/>
          <w:hideMark/>
        </w:tcPr>
        <w:p w:rsidR="009A19E7" w:rsidRPr="00472D32" w:rsidRDefault="009A19E7" w:rsidP="009A19E7">
          <w:pPr>
            <w:tabs>
              <w:tab w:val="center" w:pos="4536"/>
              <w:tab w:val="right" w:pos="9072"/>
            </w:tabs>
            <w:jc w:val="center"/>
            <w:rPr>
              <w:rFonts w:ascii="Tahoma" w:eastAsia="Calibri" w:hAnsi="Tahoma" w:cs="Tahoma"/>
              <w:sz w:val="19"/>
              <w:lang w:val="en-GB" w:eastAsia="pl-PL" w:bidi="hr-HR"/>
            </w:rPr>
          </w:pPr>
          <w:r w:rsidRPr="00472D32">
            <w:rPr>
              <w:rFonts w:ascii="Tahoma" w:eastAsia="Calibri" w:hAnsi="Tahoma" w:cs="Tahoma"/>
              <w:noProof/>
            </w:rPr>
            <w:drawing>
              <wp:inline distT="0" distB="0" distL="0" distR="0" wp14:anchorId="09908F60" wp14:editId="09D8FB7E">
                <wp:extent cx="826770" cy="580390"/>
                <wp:effectExtent l="0" t="0" r="0" b="0"/>
                <wp:docPr id="44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A19E7" w:rsidRPr="00472D32" w:rsidRDefault="009A19E7" w:rsidP="009A19E7">
          <w:pPr>
            <w:jc w:val="center"/>
            <w:outlineLvl w:val="0"/>
            <w:rPr>
              <w:rFonts w:ascii="Tahoma" w:eastAsia="Calibri" w:hAnsi="Tahoma" w:cs="Tahoma"/>
              <w:sz w:val="16"/>
              <w:szCs w:val="16"/>
              <w:lang w:val="it-IT" w:eastAsia="de-DE" w:bidi="hr-HR"/>
            </w:rPr>
          </w:pPr>
          <w:r w:rsidRPr="00472D32">
            <w:rPr>
              <w:rFonts w:eastAsia="Calibri" w:cs="Tahoma"/>
              <w:sz w:val="16"/>
              <w:szCs w:val="16"/>
              <w:lang w:val="it-IT" w:eastAsia="de-DE" w:bidi="hr-HR"/>
            </w:rPr>
            <w:t>Ministarstvo za demografiju, obitelj, mlade i socijalnu politiku</w:t>
          </w:r>
        </w:p>
      </w:tc>
    </w:tr>
  </w:tbl>
  <w:p w:rsidR="009A19E7" w:rsidRDefault="009A19E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22677"/>
    <w:multiLevelType w:val="hybridMultilevel"/>
    <w:tmpl w:val="AA02BD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E7"/>
    <w:rsid w:val="000F4145"/>
    <w:rsid w:val="0038251E"/>
    <w:rsid w:val="003D32A7"/>
    <w:rsid w:val="00543A3D"/>
    <w:rsid w:val="00823B92"/>
    <w:rsid w:val="009A19E7"/>
    <w:rsid w:val="00D3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05B884-6C3C-4A29-90FE-94B3E5CD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A19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A19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A19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A19E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A19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Reetkatablice1">
    <w:name w:val="Rešetka tablice1"/>
    <w:basedOn w:val="Obinatablica"/>
    <w:next w:val="Reetkatablice"/>
    <w:rsid w:val="009A1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9A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D352CE"/>
    <w:rPr>
      <w:rFonts w:cs="Times New Roman"/>
      <w:color w:val="0563C1"/>
      <w:u w:val="single"/>
    </w:rPr>
  </w:style>
  <w:style w:type="paragraph" w:customStyle="1" w:styleId="Hand">
    <w:name w:val="Hand"/>
    <w:basedOn w:val="Normal"/>
    <w:link w:val="HandChar"/>
    <w:qFormat/>
    <w:rsid w:val="00D352CE"/>
    <w:rPr>
      <w:rFonts w:ascii="Buxton Sketch" w:eastAsia="Calibri" w:hAnsi="Buxton Sketch"/>
      <w:color w:val="0070C0"/>
      <w:szCs w:val="20"/>
      <w:lang w:val="en-US" w:eastAsia="en-US"/>
    </w:rPr>
  </w:style>
  <w:style w:type="character" w:customStyle="1" w:styleId="HandChar">
    <w:name w:val="Hand Char"/>
    <w:link w:val="Hand"/>
    <w:locked/>
    <w:rsid w:val="00D352CE"/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251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251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rukturnifondov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Rečić</dc:creator>
  <cp:keywords/>
  <dc:description/>
  <cp:lastModifiedBy>Ana Rečić</cp:lastModifiedBy>
  <cp:revision>3</cp:revision>
  <cp:lastPrinted>2018-04-06T08:26:00Z</cp:lastPrinted>
  <dcterms:created xsi:type="dcterms:W3CDTF">2018-04-06T07:33:00Z</dcterms:created>
  <dcterms:modified xsi:type="dcterms:W3CDTF">2018-04-06T09:19:00Z</dcterms:modified>
</cp:coreProperties>
</file>