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243a7922c426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16272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SIKIREVCI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1.075.114,78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1.093.813,46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1.071.708,47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1.216.327,30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122.513,84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122.823,84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ostvaren je manjak poslovanja zbog knjiženja plaće zaposlenika za 12/2025., na račun 3111, a ukinuta je skupina 193. Prihodi će biti priznati u 2026. godini kada bude izvršena isplata plaća.</w:t>
      </w:r>
    </w:p>
    <w:p>
      <w:r>
        <w:t xml:space="preserve">Ostvaren je manjak od nefinancijske imovine zbog knjiženja knjiga za knjižnicu koje se knjiže na račun kapitalnih prihoda - 6362. Zato je napravljena obvezna korekcija rezultata na iznos od 310,00 e.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144,4</w:t>
            </w:r>
          </w:p>
        </w:tc>
      </w:tr>
    </w:tbl>
    <w:p>
      <w:pPr>
        <w:spacing w:before="0" w:after="0"/>
      </w:pPr>
    </w:p>
    <w:p>
      <w:r>
        <w:t xml:space="preserve">Prihod projekta "Medni dan", povećao se zbog povećanja broja učenika u 1. razredu.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144,4</w:t>
            </w:r>
          </w:p>
        </w:tc>
      </w:tr>
    </w:tbl>
    <w:p>
      <w:pPr>
        <w:spacing w:before="0" w:after="0"/>
      </w:pPr>
    </w:p>
    <w:p>
      <w:r>
        <w:t xml:space="preserve">Prihod projekta "Medni dan", povećao se zbog povećanja broja učenika u 1. razredu.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Ostvaren je veći prihod jer je putnička agencija financirala dnevnice zaposlenicima. Prihod na kuhinji se povećao jer su korisnici školske kuhinje koristili usluge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Ostvaren je veći prihod jer je putnička agencija financirala dnevnice zaposlenicima. Prihod na kuhinji se povećao jer su korisnici školske kuhinje koristili usluge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123,0</w:t>
            </w:r>
          </w:p>
        </w:tc>
      </w:tr>
    </w:tbl>
    <w:p>
      <w:pPr>
        <w:spacing w:before="0" w:after="0"/>
      </w:pPr>
    </w:p>
    <w:p>
      <w:r>
        <w:t xml:space="preserve">Ostvaren je veći prihod jer je putnička agencija financirala dnevnice zaposlenicima. Prihod na kuhinji se povećao jer su korisnici školske kuhinje koristili usluge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336,3</w:t>
            </w:r>
          </w:p>
        </w:tc>
      </w:tr>
    </w:tbl>
    <w:p>
      <w:pPr>
        <w:spacing w:before="0" w:after="0"/>
      </w:pPr>
    </w:p>
    <w:p>
      <w:r>
        <w:t xml:space="preserve">Prikupljanjem starog papira ostvareni su veći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Prikupljanjem starog papira ostvareni su veći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Prikupljanjem starog papira ostvareni su veći prihodi.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23.449,86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25.906,90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Prihodi nadležnog proračuna su veći zbog povećanja cijena usluga i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23.449,86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25.906,90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Prihodi nadležnog proračuna su veći zbog povećanja cijena usluga i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23.449,86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25.906,90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Prihodi nadležnog proračuna su veći zbog povećanja cijena usluga i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1.071.708,47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1.216.327,30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Rashodi su veći zbog povećanja cijena usluga, materijala i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839.161,53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968.805,06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</w:tbl>
    <w:p>
      <w:pPr>
        <w:spacing w:before="0" w:after="0"/>
      </w:pPr>
    </w:p>
    <w:p>
      <w:r>
        <w:t xml:space="preserve">Rashodi poslovanja su veći zbog povećanja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692.143,88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814.522,73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Rashodi poslovanja su veći zbog povećanja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133,5</w:t>
            </w:r>
          </w:p>
        </w:tc>
      </w:tr>
    </w:tbl>
    <w:p>
      <w:pPr>
        <w:spacing w:before="0" w:after="0"/>
      </w:pPr>
    </w:p>
    <w:p>
      <w:r>
        <w:t xml:space="preserve">Rashodi službenog putovanja su veći zbog većeg broja putovanja sa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325,0</w:t>
            </w:r>
          </w:p>
        </w:tc>
      </w:tr>
    </w:tbl>
    <w:p>
      <w:pPr>
        <w:spacing w:before="0" w:after="0"/>
      </w:pPr>
    </w:p>
    <w:p>
      <w:r>
        <w:t xml:space="preserve">Troškovi usavršavanja su veći zbog ulaska Škole u cjelodnenu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72,3</w:t>
            </w:r>
          </w:p>
        </w:tc>
      </w:tr>
    </w:tbl>
    <w:p>
      <w:pPr>
        <w:spacing w:before="0" w:after="0"/>
      </w:pPr>
    </w:p>
    <w:p>
      <w:r>
        <w:t xml:space="preserve">U ovoj godini nije bilo isplate mentorstva.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31.672,67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25.476,33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80,4</w:t>
            </w:r>
          </w:p>
        </w:tc>
      </w:tr>
    </w:tbl>
    <w:p>
      <w:pPr>
        <w:spacing w:before="0" w:after="0"/>
      </w:pPr>
    </w:p>
    <w:p>
      <w:r>
        <w:t xml:space="preserve">Škola je smanjila troškove materijala jer je materijal nabavljen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50.569,44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45.723,58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90,4</w:t>
            </w:r>
          </w:p>
        </w:tc>
      </w:tr>
    </w:tbl>
    <w:p>
      <w:pPr>
        <w:spacing w:before="0" w:after="0"/>
      </w:pPr>
    </w:p>
    <w:p>
      <w:r>
        <w:t xml:space="preserve">Škola je smanjila troškove materijala jer je materijal nabavljen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6.630,07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62,3</w:t>
            </w:r>
          </w:p>
        </w:tc>
      </w:tr>
    </w:tbl>
    <w:p>
      <w:pPr>
        <w:spacing w:before="0" w:after="0"/>
      </w:pPr>
    </w:p>
    <w:p>
      <w:r>
        <w:t xml:space="preserve">Rashod je manji jer je sitni inventar nabavljen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Troška nema jer je službena odjeća nabavljena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81.311,82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102.484,77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</w:tbl>
    <w:p>
      <w:pPr>
        <w:spacing w:before="0" w:after="0"/>
      </w:pPr>
    </w:p>
    <w:p>
      <w:r>
        <w:t xml:space="preserve">Rashodi su veći zbog povećanja grupa B2 koje odrađuju aktivnosti sa djecom.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214,9</w:t>
            </w:r>
          </w:p>
        </w:tc>
      </w:tr>
    </w:tbl>
    <w:p>
      <w:pPr>
        <w:spacing w:before="0" w:after="0"/>
      </w:pPr>
    </w:p>
    <w:p>
      <w:r>
        <w:t xml:space="preserve">U ovoj godini obavljani su zdravstveni pregledi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50.641,43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73.838,61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145,8</w:t>
            </w:r>
          </w:p>
        </w:tc>
      </w:tr>
    </w:tbl>
    <w:p>
      <w:pPr>
        <w:spacing w:before="0" w:after="0"/>
      </w:pPr>
    </w:p>
    <w:p>
      <w:r>
        <w:t xml:space="preserve">Povećao se broj sktivnosti B2 kojima se isplaćuje naknada za obavljenu uslugu.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4.288,11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10.457,57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243,9</w:t>
            </w:r>
          </w:p>
        </w:tc>
      </w:tr>
    </w:tbl>
    <w:p>
      <w:pPr>
        <w:spacing w:before="0" w:after="0"/>
      </w:pPr>
    </w:p>
    <w:p>
      <w:r>
        <w:t xml:space="preserve">Plaćena je naknada za nezapošljavanje invalida, koju je škola bila dužna platiti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49,9</w:t>
            </w:r>
          </w:p>
        </w:tc>
      </w:tr>
    </w:tbl>
    <w:p>
      <w:pPr>
        <w:spacing w:before="0" w:after="0"/>
      </w:pPr>
    </w:p>
    <w:p>
      <w:r>
        <w:t xml:space="preserve">Ove godine škola nije ugošćavala škole partnere u CDŠ-u, nego im je bila gost.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</w:tbl>
    <w:p>
      <w:pPr>
        <w:spacing w:before="0" w:after="0"/>
      </w:pPr>
    </w:p>
    <w:p>
      <w:r>
        <w:t xml:space="preserve">Povećane su cijene članarina.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1331,2</w:t>
            </w:r>
          </w:p>
        </w:tc>
      </w:tr>
    </w:tbl>
    <w:p>
      <w:pPr>
        <w:spacing w:before="0" w:after="0"/>
      </w:pPr>
    </w:p>
    <w:p>
      <w:r>
        <w:t xml:space="preserve">Plaćen je dug za naknadu  nezapošljavanja  invalida, koju je škola bila dužna platiti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580,3</w:t>
            </w:r>
          </w:p>
        </w:tc>
      </w:tr>
    </w:tbl>
    <w:p>
      <w:pPr>
        <w:spacing w:before="0" w:after="0"/>
      </w:pPr>
    </w:p>
    <w:p>
      <w:r>
        <w:t xml:space="preserve">Povećani su troškovi cjelodnevne nastave i troškovi aktivnosti B1.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154,8</w:t>
            </w:r>
          </w:p>
        </w:tc>
      </w:tr>
    </w:tbl>
    <w:p>
      <w:pPr>
        <w:spacing w:before="0" w:after="0"/>
      </w:pPr>
    </w:p>
    <w:p>
      <w:r>
        <w:t xml:space="preserve">Rashodi su se povećali jer je tajnik otišao u mirovinu te su se radili novi certifikati u Fini.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154,8</w:t>
            </w:r>
          </w:p>
        </w:tc>
      </w:tr>
    </w:tbl>
    <w:p>
      <w:pPr>
        <w:spacing w:before="0" w:after="0"/>
      </w:pPr>
    </w:p>
    <w:p>
      <w:r>
        <w:t xml:space="preserve">Rashodi su se povećali jer je tajnik otišao u mirovinu te su se radili novi certifikati u Fini.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154,8</w:t>
            </w:r>
          </w:p>
        </w:tc>
      </w:tr>
    </w:tbl>
    <w:p>
      <w:pPr>
        <w:spacing w:before="0" w:after="0"/>
      </w:pPr>
    </w:p>
    <w:p>
      <w:r>
        <w:t xml:space="preserve">Rashodi su se povećali jer je tajnik otišao u mirovinu te su se radili novi certifikati u Fini.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23.298,81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Smanjenjem broja učenika smanjuje se i trošak radnih udžbenika za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23.298,81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Smanjenjem broja učenika smanjuje se i trošak radnih udžbenika za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23.298,81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Smanjenjem broja učenika smanjuje se i trošak radnih udžbenika za nastavu.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1.071.708,47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1.216.327,30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Rashodi su veći zbog povećanja aktivnosti B1 i B2.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Pravilnik o proračunskom računovodstvu i Računskom planu, u članku 233. propisuje da se danom 1. siječnja 2025. ukida podskupina 193 Kontinuirani rashodi budućih razdoblja. Rashodi za plaće zadužuju se, a prihod se priznaje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122.513,84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Pravilnik o proračunskom računovodstvu i Računskom planu, u članku 233. propisuje da se danom 1. siječnja 2025. ukida podskupina 193 Kontinuirani rashodi budućih razdoblja. Rashodi za plaće zadužuju se, a prihod se priznaje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58.469,81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rađena je obvezna korekcija kapitalnih prihoda - knjige za knjižnicu u iznosu od 310,00 €, te je korigirana plaća 12/2024. u iznosu od 58.589,09 €. Korekcija je odrađena zbog ukidanja podskupine 193 i usklađivanja sa nadležnim proračunom.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3.215,59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rađena je obvezna korekcija kapitalnih prihoda - knjige za knjižnicu u iznosu od 310,00 €, te je korigirana plaća 12/2024. u iznosu od 58.589,09 €. Korekcija je odrađena zbog ukidanja podskupine 193 i usklađivanja sa nadležnim proračunom. Prenesenog manjka nema, jer postoji preneseni višak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Uvodi se nova skupina na računu 96 - Obračunati prihodi poslovanja u visini ukupnog iznosa potraživanja, a odnosi se na obračune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1.072.018,47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1.216.637,30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Rashodi su veći zbog povećanja broja aktivnosti B1 i B2.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Višak nije ostvaren zbog ukidanja podskupine 193 i zaduženjem računa rashoda u 12/2025,  te priznavanja prihoda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122.823,84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Pravilnik o proračunskom računovodstvu i Računskom planu, u članku 233. propisuje da se danom 1. siječnja 2025. ukida podskupina 193 Kontinuirani rashodi budućih razdoblja. Rashodi za plaće zadužuju se, a prihod se priznaje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51.205,09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rađena je obvezna korekcija kapitalnih prihoda - knjige za knjižnicu u iznosu od 310,00 €, te je korigirana plaća 12/2024. u iznosu od 58.589,09 €. Korekcija je odrađena zbog ukidanja podskupine 193 i usklađivanja sa nadležnim proračunom.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10.480,31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Manjak preneseni nije ostvaren zbog prenesenog viška.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Uvodi se nova skupina na računu 96 - Obračunati prihodi poslovanja u visini ukupnog iznosa potraživanja, a odnosi se na obračune plaća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Višak nije ostvaren zbog knjiženja plaće za 12/2025. koja se isplaćuje u 1/2026., te ukidanja podskupine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122.823,84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 je manjak zbog ukidanja podskupine 193, priznavanje rashoda za plaće u 2025., a priznavanje plaće za 12/2025.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51.205,09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rađena je obvezna korekcija kapitalnih prihoda - knjige za knjižnicu u iznosu od 310,00 €, te je korigirana plaća 12/2024. u iznosu od 58.589,09 €. Korekcija je odrađena zbog ukidanja podskupine 193 i usklađivanja sa nadležnim proračunom.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10.480,31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Manjak nije ostvaren zbog ostvarenja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7.384,00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71.618,75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969,9</w:t>
            </w:r>
          </w:p>
        </w:tc>
      </w:tr>
    </w:tbl>
    <w:p>
      <w:pPr>
        <w:spacing w:before="0" w:after="0"/>
      </w:pPr>
    </w:p>
    <w:p>
      <w:r>
        <w:t xml:space="preserve">Pravilnik o proračunskom računovodstvu i Računskom planu, u članku 233. propisuje da se danom 1. siječnja 2025. ukida podskupina 193 Kontinuirani rashodi budućih razdoblja. Rashodi za plaće zadužuju se, a prihod se priznaje u 2026. godini. Prema Pravilniku o proračunskom računovodstvu i Računskom planu svi materijalni troškovi (decentralizirana sredstva) za 12/2025. priznaju se u 2025. godini, a prihod im se priznaje tek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12.426,92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 1.1.2025. ukida se podskupina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87,9</w:t>
            </w:r>
          </w:p>
        </w:tc>
      </w:tr>
    </w:tbl>
    <w:p>
      <w:pPr>
        <w:spacing w:before="0" w:after="0"/>
      </w:pPr>
    </w:p>
    <w:p>
      <w:r>
        <w:t xml:space="preserve">Broj zaposlenika se smanjio jer su se radnice vratile sa porodiljnih dopusta i njege djeteta.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za kuhinju su uplaćeni od strane korisnika školske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Tijekom godine bila je jedna pomoć za smrt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381,6</w:t>
            </w:r>
          </w:p>
        </w:tc>
      </w:tr>
    </w:tbl>
    <w:p>
      <w:pPr>
        <w:spacing w:before="0" w:after="0"/>
      </w:pPr>
    </w:p>
    <w:p>
      <w:r>
        <w:t xml:space="preserve">Tijekom godini obavljeni su redovni pregledi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iz proračuna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23.298,81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Smanjenjem broja učenika smanjuje se i broj radnih udžbenika.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750.797,87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718.587,41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95,7</w:t>
            </w:r>
          </w:p>
        </w:tc>
      </w:tr>
    </w:tbl>
    <w:p>
      <w:pPr>
        <w:spacing w:before="0" w:after="0"/>
      </w:pPr>
    </w:p>
    <w:p>
      <w:r>
        <w:t xml:space="preserve">Vrijednost dugotrajne imovine je manji jer je obračunata amortizacija za 2025. godinu i provedeno je isknjiženje nematerijalne imovine zbog dotrajalosti.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123.394,64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102.542,84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83,1</w:t>
            </w:r>
          </w:p>
        </w:tc>
      </w:tr>
    </w:tbl>
    <w:p>
      <w:pPr>
        <w:spacing w:before="0" w:after="0"/>
      </w:pPr>
    </w:p>
    <w:p>
      <w:r>
        <w:t xml:space="preserve">Vrijednost dugotrajne imovine je manji jer je obračunata amortizacija za 2025. godinu i provedeno je isknjiženje nematerijalne imovine zbog dotrajalosti.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65.046,70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81.058,29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Vrijednost je veća jer je nematerijalna imovina stavljena u uporabu 31.12.2024., te se prošle godine nije obračunala amortizacija za nju. Zato se u 2025. godini amortizacija povećala odnosno povećao se ispravak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8,2</w:t>
            </w:r>
          </w:p>
        </w:tc>
      </w:tr>
    </w:tbl>
    <w:p>
      <w:pPr>
        <w:spacing w:before="0" w:after="0"/>
      </w:pPr>
    </w:p>
    <w:p>
      <w:r>
        <w:t xml:space="preserve">U 2025. godini radnici su koristili manje bolovanja  preko 42 dana i bolovanja za bolest djeteta te je potraživanje za refundaciju troškova manje.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8,2</w:t>
            </w:r>
          </w:p>
        </w:tc>
      </w:tr>
    </w:tbl>
    <w:p>
      <w:pPr>
        <w:spacing w:before="0" w:after="0"/>
      </w:pPr>
    </w:p>
    <w:p>
      <w:r>
        <w:t xml:space="preserve">U 2025. godini radnici su koristili manje bolovanja  preko 42 dana i bolovanja za bolest djeteta te je potraživanje za refundaciju troškova manje.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69.958,22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103.736,49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148,3</w:t>
            </w:r>
          </w:p>
        </w:tc>
      </w:tr>
    </w:tbl>
    <w:p>
      <w:pPr>
        <w:spacing w:before="0" w:after="0"/>
      </w:pPr>
    </w:p>
    <w:p>
      <w:r>
        <w:t xml:space="preserve">Od 1.1.2025. uvodi se novi račun 16361 - Potraživanja za pomoći proračunskim korisnicima, na koji se knjiže plaće i materijalna prava radnika financirana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uvodi se novi račun 16361 - Potraživanja za pomoći proračunskim korisnicima, na koji se knjiže plaće i materijalna prava radnika financirana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uvodi se novi račun 16361 - Potraživanja za pomoći proračunskim korisnicima, na koji se knjiže plaće i materijalna prava radnika financirana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69.958,22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23.378,80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33,4</w:t>
            </w:r>
          </w:p>
        </w:tc>
      </w:tr>
    </w:tbl>
    <w:p>
      <w:pPr>
        <w:spacing w:before="0" w:after="0"/>
      </w:pPr>
    </w:p>
    <w:p>
      <w:r>
        <w:t xml:space="preserve">Potraživanje je manje jer nisu uplaćeni iznosi za aktivnosti B1 i B2, dok su isti u 2024. godini bili na vrijeme uplaćeni.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12.426,92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1.1.2025. podskupina 193 ukinuta 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12.426,92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1.1.2025. podskupina 193 ukinuta 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20.828,57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17.778,83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85,4</w:t>
            </w:r>
          </w:p>
        </w:tc>
      </w:tr>
    </w:tbl>
    <w:p>
      <w:pPr>
        <w:spacing w:before="0" w:after="0"/>
      </w:pPr>
    </w:p>
    <w:p>
      <w:r>
        <w:t xml:space="preserve">Veliki broj materijala nabavljena je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Od 1.1.2025. godine ukinut je račun 23958, a uveden 27612.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uveden je novi račun 27612 na koji se knjiže refundacije bolovanja od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-7.384,00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-71.618,75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969,9</w:t>
            </w:r>
          </w:p>
        </w:tc>
      </w:tr>
    </w:tbl>
    <w:p>
      <w:pPr>
        <w:spacing w:before="0" w:after="0"/>
      </w:pPr>
    </w:p>
    <w:p>
      <w:r>
        <w:t xml:space="preserve">Preneseni višak je veći zbog ukidanja podskupine 193. Rashodi se knjiže sa datomom 31.12.2025., a priznaju se kada su plaćeni.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7.384,00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71.618,75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969,9</w:t>
            </w:r>
          </w:p>
        </w:tc>
      </w:tr>
    </w:tbl>
    <w:p>
      <w:pPr>
        <w:spacing w:before="0" w:after="0"/>
      </w:pPr>
    </w:p>
    <w:p>
      <w:r>
        <w:t xml:space="preserve">Preneseni višak je veći zbog ukidanja podskupine 193. Rashodi se knjiže sa datomom 31.12.2025., a priznaju se kada su plaćeni.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64.044,03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Manjak prihoda je veći zbog ukidanja podskupine 193. Rashodi se knjiže sa datomom 31.12.2025., a priznaju se kada su plaćeni.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uvodi se novi račun 96 - Obračunati prihodi poslovanja,  na koji se knjiži plaća i materijalna prava zaposlenika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uvodi se novi račun 96 - Obračunati prihodi poslovanja,  na koji se knjiži plaća i materijalna prava zaposlenika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80.357,69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uvodi se novi račun 9636 - pomoći proračunskim korisnicima iz proračuna,  na koji se knjiži plaća i materijalna prava zaposlenika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69.958,22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103.736,49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148,3</w:t>
            </w:r>
          </w:p>
        </w:tc>
      </w:tr>
    </w:tbl>
    <w:p>
      <w:pPr>
        <w:spacing w:before="0" w:after="0"/>
      </w:pPr>
    </w:p>
    <w:p>
      <w:r>
        <w:t xml:space="preserve">Potraživanje je veće jer se na podskupini 16 knjiži plaća za 12/2025., a račun je uveden 1.1.2025.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8,2</w:t>
            </w:r>
          </w:p>
        </w:tc>
      </w:tr>
    </w:tbl>
    <w:p>
      <w:pPr>
        <w:spacing w:before="0" w:after="0"/>
      </w:pPr>
    </w:p>
    <w:p>
      <w:r>
        <w:t xml:space="preserve">Radnici tijekom godine nisu bili na refundaciji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69.958,22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23.378,80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33,4</w:t>
            </w:r>
          </w:p>
        </w:tc>
      </w:tr>
    </w:tbl>
    <w:p>
      <w:pPr>
        <w:spacing w:before="0" w:after="0"/>
      </w:pPr>
    </w:p>
    <w:p>
      <w:r>
        <w:t xml:space="preserve">Troškovi za aktivnosti B1 i B2 nisu u cijelosti uplaćene na račun riznice BPŽ, dok su u 2024. godini u isto vrijeme već bile uplaćene.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18.753,13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16,4</w:t>
            </w:r>
          </w:p>
        </w:tc>
      </w:tr>
    </w:tbl>
    <w:p>
      <w:pPr>
        <w:spacing w:before="0" w:after="0"/>
      </w:pPr>
    </w:p>
    <w:p>
      <w:r>
        <w:t xml:space="preserve">U 2025 godini bilo je više nedospjelih, nego dospjelih obveza. Većina dospjelih obveza je podmirena.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nedospjele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72.175,65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91.923,53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Nedospjele obveze su veće jer su obveze za plaće zaposlenika povećane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uveden je novi račun za bolovanja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58.589,09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Rađena je korekcija rezultata poslovanja zbog ukidanja podskupine 193 i usklađenja plaće zaposlenika za 12/2024. sa nadležnim proračunom.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1.021.449,03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1.170.913,72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r>
        <w:t xml:space="preserve">Rashodi su veći jer se plaća zaposlenika za 12/2025. knjiži na račun 31111, a ne više na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50.569,44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45.723,58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90,4</w:t>
            </w:r>
          </w:p>
        </w:tc>
      </w:tr>
    </w:tbl>
    <w:p>
      <w:pPr>
        <w:spacing w:before="0" w:after="0"/>
      </w:pPr>
    </w:p>
    <w:p>
      <w:r>
        <w:t xml:space="preserve">Iznos je manji zbog manjeg broja djece u 2025. godini koja koriste školsku kuhinju.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provodilo se isknjiženje nematerijalne imovine zbog neupotrebljivosti.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provodilo se isknjiženje nematerijalne imovine zbog neupotrebljivosti.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nefinancijske imovine (šifre P017 do P022)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provodilo se isknjiženje nematerijalne imovine zbog neupotrebljivosti.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provodilo se isknjiženje nematerijalne imovine zbog neupotrebljivosti.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račun 23958 - obveze za refundaciju bolovanja HZZO-a ukinut je, te zamijenjen računom 27612.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4.491,26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1.1.2025. godine račun 27612 - Obveze proračunskih korisnika za povrat u proračun, zamijenio je račun 23958.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koje nisu plaćene pripadaju razdoblju 12/2025. i imaju kratku valutu plaćanja. Budući da škola Sikirevci nema vlastitog računa nego posluje preko računa riznice BPŽ, plaćanje traje nešto duže i bit će uplaćeno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92.018,24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biti će plaćene u roku svog dospijeća.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174360fe86476d" /></Relationships>
</file>